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8489" w14:textId="77777777" w:rsidR="003F6EE7" w:rsidRPr="003F6EE7" w:rsidRDefault="003F6EE7" w:rsidP="003F6EE7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3F6EE7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Грант конкурса «Приморский старт» помог в производстве доступных инвалидных колясок</w:t>
      </w:r>
    </w:p>
    <w:p w14:paraId="6B77D5D5" w14:textId="77777777" w:rsidR="003F6EE7" w:rsidRPr="003F6EE7" w:rsidRDefault="003F6EE7" w:rsidP="003F6EE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17676" wp14:editId="7AB7EF5E">
            <wp:extent cx="3209026" cy="1792886"/>
            <wp:effectExtent l="0" t="0" r="0" b="0"/>
            <wp:docPr id="1" name="Рисунок 1" descr="Грант конкурса «Приморский старт» помог в производстве доступных инвалидных коля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т конкурса «Приморский старт» помог в производстве доступных инвалидных коляс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602" cy="18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3247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b/>
          <w:bCs/>
          <w:sz w:val="24"/>
          <w:szCs w:val="24"/>
          <w:lang w:eastAsia="ru-RU"/>
        </w:rPr>
        <w:t>В центре «Мой бизнес» прошла защита первого из победителей конкурса инновационных проектов «Приморский старт». Компания «</w:t>
      </w:r>
      <w:proofErr w:type="spellStart"/>
      <w:r w:rsidRPr="003F6EE7">
        <w:rPr>
          <w:rFonts w:eastAsia="Times New Roman" w:cs="Times New Roman"/>
          <w:b/>
          <w:bCs/>
          <w:sz w:val="24"/>
          <w:szCs w:val="24"/>
          <w:lang w:eastAsia="ru-RU"/>
        </w:rPr>
        <w:t>Технокомплекс</w:t>
      </w:r>
      <w:proofErr w:type="spellEnd"/>
      <w:r w:rsidRPr="003F6EE7">
        <w:rPr>
          <w:rFonts w:eastAsia="Times New Roman" w:cs="Times New Roman"/>
          <w:b/>
          <w:bCs/>
          <w:sz w:val="24"/>
          <w:szCs w:val="24"/>
          <w:lang w:eastAsia="ru-RU"/>
        </w:rPr>
        <w:t>-ДВ» успешно отчиталась о разработке доступной инвалидной коляски из композитных материалов. Планируется, что первые десять экземпляров будут готовы уже в следующем месяце.</w:t>
      </w:r>
    </w:p>
    <w:p w14:paraId="65BCCF31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Первый конкурс «Приморский старт» завершился в октябре. 10 победителей получили по 2 млн рублей на развитие своих бизнес-идей. В межведомственную комиссию по защите проектов вошли представители Министерства экономического развития Приморского края, ДВО РАН, ДВФУ и центра «Мой бизнес».</w:t>
      </w:r>
    </w:p>
    <w:p w14:paraId="17657F51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«Посредством конкурса “Приморский старт” мы поддерживаем предпринимателей, которые внедряют технологии и превращают инновационный продукт в товар, популярный на рынке. Принять участие в конкурсе могут приморские компании и индивидуальные предприниматели из реестра МСП, ведущие научную деятельность. Грант можно потратить, например, на создание прототипа или коммерциализацию продукта», – рассказал генеральный директор центра «Мой бизнес» Евгений Никифоров.</w:t>
      </w:r>
    </w:p>
    <w:p w14:paraId="2BD20B36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Андрей Теняков – руководитель «</w:t>
      </w:r>
      <w:proofErr w:type="spellStart"/>
      <w:r w:rsidRPr="003F6EE7">
        <w:rPr>
          <w:rFonts w:eastAsia="Times New Roman" w:cs="Times New Roman"/>
          <w:sz w:val="24"/>
          <w:szCs w:val="24"/>
          <w:lang w:eastAsia="ru-RU"/>
        </w:rPr>
        <w:t>Технокомплекс</w:t>
      </w:r>
      <w:proofErr w:type="spellEnd"/>
      <w:r w:rsidRPr="003F6EE7">
        <w:rPr>
          <w:rFonts w:eastAsia="Times New Roman" w:cs="Times New Roman"/>
          <w:sz w:val="24"/>
          <w:szCs w:val="24"/>
          <w:lang w:eastAsia="ru-RU"/>
        </w:rPr>
        <w:t>-ДВ» – сам инвалид-колясочник. О разработке доступной по цене карбоновой коляски задумался в 2016 году, когда сам приобрел подобную. К моменту подачи заявки на «Приморский старт» у компании уже была готова 3D-модель одного из двух типов колясок </w:t>
      </w:r>
      <w:hyperlink r:id="rId6" w:history="1">
        <w:r w:rsidRPr="003F6EE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 xml:space="preserve">под брендом </w:t>
        </w:r>
        <w:proofErr w:type="spellStart"/>
        <w:r w:rsidRPr="003F6EE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iCross</w:t>
        </w:r>
        <w:proofErr w:type="spellEnd"/>
      </w:hyperlink>
      <w:r w:rsidRPr="003F6EE7">
        <w:rPr>
          <w:rFonts w:eastAsia="Times New Roman" w:cs="Times New Roman"/>
          <w:sz w:val="24"/>
          <w:szCs w:val="24"/>
          <w:lang w:eastAsia="ru-RU"/>
        </w:rPr>
        <w:t>.</w:t>
      </w:r>
    </w:p>
    <w:p w14:paraId="3404E6B7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«Сперва наши инженеры распечатывают мастер-модель на 3D-принтере, после чего снимают с нее матрицу, с которой уже формируют карбоновую деталь. Углепластик для наших колясок легче любого материала, из которого делается подобная продукция. Поэтому, например, алюминиевая рама весит 8 кг, против 2 кг карбоновой рамы», – рассказал Андрей Теняков.</w:t>
      </w:r>
    </w:p>
    <w:p w14:paraId="3B13DAFD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 xml:space="preserve">В данный момент над первой моделью работают московские специалисты по промышленному дизайну. Планируется, что первые десять колясок будут выпущены уже в следующем месяце. Эти коляски потом будут разыграны в </w:t>
      </w:r>
      <w:proofErr w:type="spellStart"/>
      <w:r w:rsidRPr="003F6EE7">
        <w:rPr>
          <w:rFonts w:eastAsia="Times New Roman" w:cs="Times New Roman"/>
          <w:sz w:val="24"/>
          <w:szCs w:val="24"/>
          <w:lang w:eastAsia="ru-RU"/>
        </w:rPr>
        <w:t>Instagram</w:t>
      </w:r>
      <w:proofErr w:type="spellEnd"/>
      <w:r w:rsidRPr="003F6EE7">
        <w:rPr>
          <w:rFonts w:eastAsia="Times New Roman" w:cs="Times New Roman"/>
          <w:sz w:val="24"/>
          <w:szCs w:val="24"/>
          <w:lang w:eastAsia="ru-RU"/>
        </w:rPr>
        <w:t xml:space="preserve"> среди оставивших заявки – это поможет компании определить спрос и собрать обратную связь по качеству продукта.</w:t>
      </w:r>
    </w:p>
    <w:p w14:paraId="03C4F3F4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«Сейчас стоимость карбоновой коляски начинается от 400 тысяч рублей, в Европе – 800 тысяч рублей. У нас будет цена порядка 150 тысяч рублей. Мы планируем привлекать инвесторов. У нас есть планы по развитию с разным масштабом производства. На одной линии мы сможем выпускать до 20 тысяч колясок в год, а это 81 коляска в день», – поделился Андрей Теняков.</w:t>
      </w:r>
    </w:p>
    <w:p w14:paraId="35CF9B87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Прием проектов на первый этап второго конкурса «Приморский старт» продолжается до 30 июня. Участников ждет 3 этапа: предварительная аккредитация проекта, заочная экспертиза и очную защита перед жюри.</w:t>
      </w:r>
    </w:p>
    <w:p w14:paraId="788E533F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lastRenderedPageBreak/>
        <w:t>Организаторами конкурса выступают Правительство Приморского края и Дальневосточный федеральный университет (ДВФУ).</w:t>
      </w:r>
    </w:p>
    <w:p w14:paraId="071C837D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b/>
          <w:bCs/>
          <w:sz w:val="24"/>
          <w:szCs w:val="24"/>
          <w:lang w:eastAsia="ru-RU"/>
        </w:rPr>
        <w:t>Конкурс пройдет по восьми направлениям:</w:t>
      </w:r>
    </w:p>
    <w:p w14:paraId="6BECFF97" w14:textId="77777777" w:rsidR="003F6EE7" w:rsidRPr="003F6EE7" w:rsidRDefault="003F6EE7" w:rsidP="003F6EE7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цифровые и телекоммуникационные технологии;</w:t>
      </w:r>
    </w:p>
    <w:p w14:paraId="7E1631FF" w14:textId="77777777" w:rsidR="003F6EE7" w:rsidRPr="003F6EE7" w:rsidRDefault="003F6EE7" w:rsidP="003F6EE7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медицинские технологии;</w:t>
      </w:r>
    </w:p>
    <w:p w14:paraId="34890471" w14:textId="77777777" w:rsidR="003F6EE7" w:rsidRPr="003F6EE7" w:rsidRDefault="003F6EE7" w:rsidP="003F6EE7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новые материалы и химические технологии;</w:t>
      </w:r>
    </w:p>
    <w:p w14:paraId="077C1FD2" w14:textId="77777777" w:rsidR="003F6EE7" w:rsidRPr="003F6EE7" w:rsidRDefault="003F6EE7" w:rsidP="003F6EE7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новые промышленные и интеллектуальные производственные технологии;</w:t>
      </w:r>
    </w:p>
    <w:p w14:paraId="3FDD7AAE" w14:textId="77777777" w:rsidR="003F6EE7" w:rsidRPr="003F6EE7" w:rsidRDefault="003F6EE7" w:rsidP="003F6EE7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биотехнологии и сельское хозяйство;</w:t>
      </w:r>
    </w:p>
    <w:p w14:paraId="2EB83250" w14:textId="77777777" w:rsidR="003F6EE7" w:rsidRPr="003F6EE7" w:rsidRDefault="003F6EE7" w:rsidP="003F6EE7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энергоэффективные технологии;</w:t>
      </w:r>
    </w:p>
    <w:p w14:paraId="6B6EFD61" w14:textId="77777777" w:rsidR="003F6EE7" w:rsidRPr="003F6EE7" w:rsidRDefault="003F6EE7" w:rsidP="003F6EE7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новые морские технологии;</w:t>
      </w:r>
    </w:p>
    <w:p w14:paraId="1BFB55AC" w14:textId="77777777" w:rsidR="003F6EE7" w:rsidRPr="003F6EE7" w:rsidRDefault="003F6EE7" w:rsidP="003F6EE7">
      <w:pPr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утилизация бытовых и промышленных отходов.</w:t>
      </w:r>
    </w:p>
    <w:p w14:paraId="14125C76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Конкурс проводится под патронажем губернатора Приморского края в рамках национального проекта </w:t>
      </w:r>
      <w:hyperlink r:id="rId7" w:history="1">
        <w:r w:rsidRPr="003F6EE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«Малое и среднее предпринимательство и поддержка индивидуальной предпринимательской инициативы»</w:t>
        </w:r>
      </w:hyperlink>
      <w:r w:rsidRPr="003F6EE7">
        <w:rPr>
          <w:rFonts w:eastAsia="Times New Roman" w:cs="Times New Roman"/>
          <w:sz w:val="24"/>
          <w:szCs w:val="24"/>
          <w:lang w:eastAsia="ru-RU"/>
        </w:rPr>
        <w:t>.</w:t>
      </w:r>
    </w:p>
    <w:p w14:paraId="1F71DE74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Организационным сопровождением конкурса занимаются центр «Мой бизнес» и Технопарк «Русский». Партнерами конкурса являются Фонд «Сколково», Дальневосточное отделение Российской академии наук, ПАО Сбербанк, ПАО «Банк «ФК Открытие», АО «</w:t>
      </w:r>
      <w:proofErr w:type="spellStart"/>
      <w:r w:rsidRPr="003F6EE7">
        <w:rPr>
          <w:rFonts w:eastAsia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3F6EE7">
        <w:rPr>
          <w:rFonts w:eastAsia="Times New Roman" w:cs="Times New Roman"/>
          <w:sz w:val="24"/>
          <w:szCs w:val="24"/>
          <w:lang w:eastAsia="ru-RU"/>
        </w:rPr>
        <w:t>», Опора России, Фонд содействия инновациям, «РТК-</w:t>
      </w:r>
      <w:proofErr w:type="spellStart"/>
      <w:r w:rsidRPr="003F6EE7">
        <w:rPr>
          <w:rFonts w:eastAsia="Times New Roman" w:cs="Times New Roman"/>
          <w:sz w:val="24"/>
          <w:szCs w:val="24"/>
          <w:lang w:eastAsia="ru-RU"/>
        </w:rPr>
        <w:t>Солар</w:t>
      </w:r>
      <w:proofErr w:type="spellEnd"/>
      <w:r w:rsidRPr="003F6EE7">
        <w:rPr>
          <w:rFonts w:eastAsia="Times New Roman" w:cs="Times New Roman"/>
          <w:sz w:val="24"/>
          <w:szCs w:val="24"/>
          <w:lang w:eastAsia="ru-RU"/>
        </w:rPr>
        <w:t>».</w:t>
      </w:r>
    </w:p>
    <w:p w14:paraId="6E6FDBD5" w14:textId="77777777" w:rsidR="003F6EE7" w:rsidRPr="003F6EE7" w:rsidRDefault="003F6EE7" w:rsidP="003F6EE7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F6EE7">
        <w:rPr>
          <w:rFonts w:eastAsia="Times New Roman" w:cs="Times New Roman"/>
          <w:sz w:val="24"/>
          <w:szCs w:val="24"/>
          <w:lang w:eastAsia="ru-RU"/>
        </w:rPr>
        <w:t>Подробную информацию про услуги центра «Мой бизнес» можно уточнить по телефону: 8 (423) 279-59-09. Зарегистрироваться на мероприятия, а также узнавать о графике можно </w:t>
      </w:r>
      <w:hyperlink r:id="rId8" w:history="1">
        <w:r w:rsidRPr="003F6EE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 сайте центра «Мой бизнес»</w:t>
        </w:r>
      </w:hyperlink>
      <w:r w:rsidRPr="003F6EE7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3F6EE7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F6EE7">
        <w:rPr>
          <w:rFonts w:eastAsia="Times New Roman" w:cs="Times New Roman"/>
          <w:sz w:val="24"/>
          <w:szCs w:val="24"/>
          <w:lang w:eastAsia="ru-RU"/>
        </w:rPr>
        <w:instrText xml:space="preserve"> HYPERLINK "https://mb.primorsky.ru/assets/mb.primorsky.ru/mailto:/www.facebook.com/Cpp25rus/" </w:instrText>
      </w:r>
      <w:r w:rsidRPr="003F6EE7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F6EE7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3F6EE7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3F6EE7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3F6EE7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F6EE7">
        <w:rPr>
          <w:rFonts w:eastAsia="Times New Roman" w:cs="Times New Roman"/>
          <w:sz w:val="24"/>
          <w:szCs w:val="24"/>
          <w:lang w:eastAsia="ru-RU"/>
        </w:rPr>
        <w:instrText xml:space="preserve"> HYPERLINK "mailto:www.instagram.com/cpp25rus/" </w:instrText>
      </w:r>
      <w:r w:rsidRPr="003F6EE7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F6EE7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3F6EE7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3F6EE7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3F6EE7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3F6EE7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9" w:history="1">
        <w:r w:rsidRPr="003F6EE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3F6EE7">
        <w:rPr>
          <w:rFonts w:eastAsia="Times New Roman" w:cs="Times New Roman"/>
          <w:sz w:val="24"/>
          <w:szCs w:val="24"/>
          <w:lang w:eastAsia="ru-RU"/>
        </w:rPr>
        <w:t>. Полные условия участия в грантовом конкурсе «Приморский старт» доступны на сайте проекта </w:t>
      </w:r>
      <w:hyperlink r:id="rId10" w:history="1">
        <w:r w:rsidRPr="003F6EE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primstart.rutechpark.ru</w:t>
        </w:r>
      </w:hyperlink>
      <w:r w:rsidRPr="003F6EE7">
        <w:rPr>
          <w:rFonts w:eastAsia="Times New Roman" w:cs="Times New Roman"/>
          <w:sz w:val="24"/>
          <w:szCs w:val="24"/>
          <w:lang w:eastAsia="ru-RU"/>
        </w:rPr>
        <w:t>.</w:t>
      </w:r>
    </w:p>
    <w:p w14:paraId="5D876D8E" w14:textId="77777777" w:rsidR="00F12C76" w:rsidRDefault="00F12C76" w:rsidP="003F6EE7">
      <w:pPr>
        <w:widowControl w:val="0"/>
        <w:spacing w:after="0"/>
        <w:ind w:firstLine="709"/>
        <w:jc w:val="both"/>
      </w:pPr>
    </w:p>
    <w:sectPr w:rsidR="00F12C76" w:rsidSect="003F6EE7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2A8"/>
    <w:multiLevelType w:val="multilevel"/>
    <w:tmpl w:val="E38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F1CD0"/>
    <w:multiLevelType w:val="multilevel"/>
    <w:tmpl w:val="395E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E7"/>
    <w:rsid w:val="003F6EE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0B05"/>
  <w15:chartTrackingRefBased/>
  <w15:docId w15:val="{C2A6CAE7-3916-41B0-A0A9-97751841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1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3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.primo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orsky.ru/regionalnye-proekty/msp-i-podderzhka-individualnoy-predprinimatelskoy-initsiativ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carbo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rimstart.rutechpar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me/invest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2021-06-29T04:28:00Z</dcterms:created>
  <dcterms:modified xsi:type="dcterms:W3CDTF">2021-06-29T04:28:00Z</dcterms:modified>
</cp:coreProperties>
</file>